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Вологодской области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891853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Северо-Западный институт</w:t>
      </w:r>
      <w:r w:rsidR="00D41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(филиал)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бюджетного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государственный юридический университет</w:t>
      </w:r>
    </w:p>
    <w:p w:rsidR="00D60926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О.Е. Кутафина (МГЮА)»</w:t>
      </w:r>
    </w:p>
    <w:p w:rsidR="0070133A" w:rsidRDefault="0070133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133A" w:rsidRPr="003355C9" w:rsidRDefault="0070133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D418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hAnsi="Times New Roman"/>
          <w:b/>
          <w:bCs/>
          <w:sz w:val="28"/>
          <w:szCs w:val="28"/>
        </w:rPr>
        <w:object w:dxaOrig="232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1.25pt" o:ole="">
            <v:imagedata r:id="rId9" o:title=""/>
          </v:shape>
          <o:OLEObject Type="Embed" ProgID="MSPhotoEd.3" ShapeID="_x0000_i1025" DrawAspect="Content" ObjectID="_1703331184" r:id="rId10"/>
        </w:object>
      </w:r>
      <w:r w:rsidR="005A27D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355C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27D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00200" cy="1379133"/>
            <wp:effectExtent l="0" t="0" r="0" b="0"/>
            <wp:docPr id="3" name="Рисунок 3" descr="C:\Users\Олег\Desktop\ПРОФОРИЕНТА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ПРОФОРИЕНТА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916" w:rsidRDefault="003E591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916" w:rsidRDefault="003E591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916" w:rsidRPr="003355C9" w:rsidRDefault="003E591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266D5A" w:rsidRDefault="00D60926" w:rsidP="00D4189F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КОНФЕРЕНЦИЯ</w:t>
      </w:r>
      <w:r w:rsidRPr="00266D5A"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  <w:t xml:space="preserve"> </w:t>
      </w:r>
      <w:r w:rsidRPr="00266D5A"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  <w:br/>
      </w:r>
      <w:r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«</w:t>
      </w:r>
      <w:r w:rsidR="00D00D87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Роль </w:t>
      </w:r>
      <w:r w:rsidR="00E03432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МГЮА</w:t>
      </w:r>
      <w:r w:rsidR="00D00D87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в становлении и развитии юридического образования </w:t>
      </w:r>
      <w:r w:rsidR="00B95784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на </w:t>
      </w:r>
      <w:r w:rsidR="00DC6364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Русско</w:t>
      </w:r>
      <w:r w:rsidR="00B95784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м</w:t>
      </w:r>
      <w:r w:rsidR="00DC6364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Север</w:t>
      </w:r>
      <w:r w:rsidR="00B95784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е</w:t>
      </w:r>
      <w:r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»</w:t>
      </w:r>
      <w:r w:rsidR="0082756A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,</w:t>
      </w:r>
    </w:p>
    <w:p w:rsidR="00D60926" w:rsidRPr="00266D5A" w:rsidRDefault="0082756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посвященная</w:t>
      </w:r>
      <w:r w:rsidR="00D60926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</w:t>
      </w:r>
      <w:r w:rsidR="00B65A1A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9</w:t>
      </w:r>
      <w:r w:rsidR="00D60926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0-летию </w:t>
      </w:r>
      <w:r w:rsidR="00B65A1A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Университета имени </w:t>
      </w:r>
      <w:r w:rsidR="00B65A1A" w:rsidRPr="00266D5A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br/>
        <w:t>О.Е. Кутафина (МГЮА)</w:t>
      </w:r>
    </w:p>
    <w:p w:rsidR="00D60926" w:rsidRPr="003355C9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3355C9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7DE" w:rsidRDefault="005A27DE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7B7" w:rsidRDefault="003007B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7B7" w:rsidRDefault="003007B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7B7" w:rsidRPr="003355C9" w:rsidRDefault="003007B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91853" w:rsidRDefault="00FD0061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9 декабря</w:t>
      </w:r>
      <w:r w:rsidR="00891853"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</w:t>
      </w:r>
      <w:r w:rsidR="00B65A1A">
        <w:rPr>
          <w:rFonts w:ascii="Times New Roman" w:eastAsia="Times New Roman" w:hAnsi="Times New Roman"/>
          <w:b/>
          <w:sz w:val="32"/>
          <w:szCs w:val="32"/>
          <w:lang w:eastAsia="ru-RU"/>
        </w:rPr>
        <w:t>21</w:t>
      </w:r>
      <w:r w:rsidR="00891853"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</w:t>
      </w:r>
      <w:r w:rsidR="00D60926" w:rsidRPr="00891853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г. Вологда</w:t>
      </w:r>
    </w:p>
    <w:p w:rsidR="00D60926" w:rsidRPr="00266D5A" w:rsidRDefault="00D60926" w:rsidP="000678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66D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Уважаемые </w:t>
      </w:r>
      <w:r w:rsidR="003007B7">
        <w:rPr>
          <w:rFonts w:ascii="Times New Roman" w:hAnsi="Times New Roman"/>
          <w:sz w:val="28"/>
          <w:szCs w:val="28"/>
          <w:lang w:eastAsia="ru-RU"/>
        </w:rPr>
        <w:t>коллеги</w:t>
      </w:r>
      <w:r w:rsidRPr="00266D5A">
        <w:rPr>
          <w:rFonts w:ascii="Times New Roman" w:hAnsi="Times New Roman"/>
          <w:sz w:val="28"/>
          <w:szCs w:val="28"/>
          <w:lang w:eastAsia="ru-RU"/>
        </w:rPr>
        <w:t>!</w:t>
      </w:r>
    </w:p>
    <w:p w:rsidR="00D60926" w:rsidRPr="003355C9" w:rsidRDefault="00D60926" w:rsidP="00F77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22C" w:rsidRPr="00D00D87" w:rsidRDefault="003007B7" w:rsidP="00B6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7B7">
        <w:rPr>
          <w:rFonts w:ascii="Times New Roman" w:hAnsi="Times New Roman"/>
          <w:sz w:val="28"/>
          <w:szCs w:val="28"/>
          <w:lang w:eastAsia="ru-RU"/>
        </w:rPr>
        <w:t xml:space="preserve">9 декабря 2021 года состоялась </w:t>
      </w:r>
      <w:r w:rsidR="00D60926" w:rsidRPr="003007B7">
        <w:rPr>
          <w:rFonts w:ascii="Times New Roman" w:hAnsi="Times New Roman"/>
          <w:sz w:val="28"/>
          <w:szCs w:val="28"/>
          <w:lang w:eastAsia="ru-RU"/>
        </w:rPr>
        <w:t>конференци</w:t>
      </w:r>
      <w:r w:rsidRPr="003007B7">
        <w:rPr>
          <w:rFonts w:ascii="Times New Roman" w:hAnsi="Times New Roman"/>
          <w:sz w:val="28"/>
          <w:szCs w:val="28"/>
          <w:lang w:eastAsia="ru-RU"/>
        </w:rPr>
        <w:t>я</w:t>
      </w:r>
      <w:r w:rsidR="00D60926" w:rsidRPr="003007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1A" w:rsidRPr="0070133A">
        <w:rPr>
          <w:rFonts w:ascii="Times New Roman" w:hAnsi="Times New Roman"/>
          <w:b/>
          <w:color w:val="FF0000"/>
          <w:sz w:val="28"/>
          <w:szCs w:val="28"/>
          <w:lang w:eastAsia="ru-RU"/>
        </w:rPr>
        <w:t>«</w:t>
      </w:r>
      <w:r w:rsidR="00D00D87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Роль МГЮА в становлении и развитии юридического образования </w:t>
      </w:r>
      <w:r w:rsidR="00B95784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</w:t>
      </w:r>
      <w:r w:rsidR="00D00D87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DC6364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r w:rsidR="00B95784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</w:t>
      </w:r>
      <w:r w:rsidR="00DC6364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Север</w:t>
      </w:r>
      <w:r w:rsidR="00B95784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</w:t>
      </w:r>
      <w:r w:rsidR="005F78F1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»</w:t>
      </w:r>
      <w:r w:rsidR="00B65A1A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посвященн</w:t>
      </w:r>
      <w:r w:rsidR="0010421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ая</w:t>
      </w:r>
      <w:r w:rsidR="00B65A1A" w:rsidRPr="00701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90-летию Университета имени О.Е. Кутафина (МГЮА)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FD0061" w:rsidRPr="00D00D87" w:rsidRDefault="00FD0061" w:rsidP="00B65A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07B7" w:rsidRDefault="003007B7" w:rsidP="0030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72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 w:rsidRPr="0075472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онференции: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Северо-Западный институт (филиал) </w:t>
      </w:r>
      <w:r w:rsidRPr="003355C9">
        <w:rPr>
          <w:rFonts w:ascii="Times New Roman" w:eastAsia="Times New Roman" w:hAnsi="Times New Roman"/>
          <w:sz w:val="28"/>
          <w:szCs w:val="28"/>
          <w:lang w:eastAsia="ru-RU"/>
        </w:rPr>
        <w:t>Университета имени О.Е. Кутафина (МГЮА).</w:t>
      </w:r>
      <w:r w:rsidRPr="003F0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7B7" w:rsidRPr="003355C9" w:rsidRDefault="003007B7" w:rsidP="0030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организована при поддержке </w:t>
      </w:r>
      <w:r w:rsidRPr="003355C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авительства Вологодской области.</w:t>
      </w:r>
    </w:p>
    <w:p w:rsidR="003007B7" w:rsidRPr="003355C9" w:rsidRDefault="003007B7" w:rsidP="0030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784" w:rsidRDefault="00D60926" w:rsidP="00B957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03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Цель</w:t>
      </w:r>
      <w:r w:rsidRPr="00D00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DC1" w:rsidRPr="006D1DC1">
        <w:rPr>
          <w:rFonts w:ascii="Times New Roman" w:hAnsi="Times New Roman"/>
          <w:b/>
          <w:color w:val="FF0000"/>
          <w:sz w:val="28"/>
          <w:szCs w:val="28"/>
          <w:lang w:eastAsia="ru-RU"/>
        </w:rPr>
        <w:t>К</w:t>
      </w:r>
      <w:r w:rsidRPr="006D1DC1">
        <w:rPr>
          <w:rFonts w:ascii="Times New Roman" w:hAnsi="Times New Roman"/>
          <w:b/>
          <w:color w:val="FF0000"/>
          <w:sz w:val="28"/>
          <w:szCs w:val="28"/>
          <w:lang w:eastAsia="ru-RU"/>
        </w:rPr>
        <w:t>онференции</w:t>
      </w:r>
      <w:r w:rsidR="003E5916" w:rsidRPr="006D1DC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r w:rsidR="007E2749">
        <w:rPr>
          <w:rFonts w:ascii="Times New Roman" w:hAnsi="Times New Roman"/>
          <w:sz w:val="28"/>
          <w:szCs w:val="28"/>
          <w:lang w:eastAsia="ru-RU"/>
        </w:rPr>
        <w:t>о</w:t>
      </w:r>
      <w:r w:rsidR="007E2749" w:rsidRPr="00D4189F">
        <w:rPr>
          <w:rFonts w:ascii="Times New Roman" w:hAnsi="Times New Roman"/>
          <w:sz w:val="28"/>
          <w:szCs w:val="28"/>
          <w:lang w:eastAsia="ru-RU"/>
        </w:rPr>
        <w:t xml:space="preserve">бмен опытом и мнениями о практике и тенденциях развития </w:t>
      </w:r>
      <w:r w:rsidR="007E2749">
        <w:rPr>
          <w:rFonts w:ascii="Times New Roman" w:hAnsi="Times New Roman"/>
          <w:sz w:val="28"/>
          <w:szCs w:val="28"/>
          <w:lang w:eastAsia="ru-RU"/>
        </w:rPr>
        <w:t xml:space="preserve">высшего юридического образования, </w:t>
      </w:r>
      <w:r w:rsidR="007E2749" w:rsidRPr="00D4189F">
        <w:rPr>
          <w:rFonts w:ascii="Times New Roman" w:hAnsi="Times New Roman"/>
          <w:sz w:val="28"/>
          <w:szCs w:val="28"/>
          <w:lang w:eastAsia="ru-RU"/>
        </w:rPr>
        <w:t>обсуждение путей и перспектив взаимодействия образования, науки и производства</w:t>
      </w:r>
      <w:r w:rsidR="00300E88">
        <w:rPr>
          <w:rFonts w:ascii="Times New Roman" w:hAnsi="Times New Roman"/>
          <w:sz w:val="28"/>
          <w:szCs w:val="28"/>
          <w:lang w:eastAsia="ru-RU"/>
        </w:rPr>
        <w:t>,</w:t>
      </w:r>
      <w:r w:rsidR="003F08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62A" w:rsidRPr="007E2749">
        <w:rPr>
          <w:rFonts w:ascii="Times New Roman" w:hAnsi="Times New Roman"/>
          <w:sz w:val="28"/>
          <w:szCs w:val="28"/>
          <w:lang w:eastAsia="ru-RU"/>
        </w:rPr>
        <w:t>развития российского законодательства с учетом современных тенденций</w:t>
      </w:r>
      <w:r w:rsidR="00FB36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081D">
        <w:rPr>
          <w:rFonts w:ascii="Times New Roman" w:hAnsi="Times New Roman"/>
          <w:sz w:val="28"/>
          <w:szCs w:val="28"/>
          <w:lang w:eastAsia="ru-RU"/>
        </w:rPr>
        <w:t>повышения престижа высшего юридического образования, получаемого в региональных образовательных организациях</w:t>
      </w:r>
      <w:r w:rsidR="00B95784" w:rsidRPr="007E2749">
        <w:rPr>
          <w:rFonts w:ascii="Times New Roman" w:hAnsi="Times New Roman"/>
          <w:sz w:val="28"/>
          <w:szCs w:val="28"/>
          <w:lang w:eastAsia="ru-RU"/>
        </w:rPr>
        <w:t>.</w:t>
      </w:r>
    </w:p>
    <w:p w:rsidR="007E2749" w:rsidRPr="00D4189F" w:rsidRDefault="007E2749" w:rsidP="003E59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A49" w:rsidRPr="00754725" w:rsidRDefault="00266D5A" w:rsidP="00FA71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Участники Конференции</w:t>
      </w:r>
      <w:r w:rsidR="00DC0A49" w:rsidRPr="00754725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DC0A49" w:rsidRDefault="00DC0A49" w:rsidP="00FA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72AA" w:rsidRPr="003355C9">
        <w:rPr>
          <w:rFonts w:ascii="Times New Roman" w:hAnsi="Times New Roman"/>
          <w:sz w:val="28"/>
          <w:szCs w:val="28"/>
        </w:rPr>
        <w:t xml:space="preserve"> </w:t>
      </w:r>
      <w:r w:rsidR="000D39BE" w:rsidRPr="003355C9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 xml:space="preserve">федеральных и региональных органов законодательной и исполнительной власти, </w:t>
      </w:r>
      <w:r w:rsidR="00DD4D55">
        <w:rPr>
          <w:rFonts w:ascii="Times New Roman" w:hAnsi="Times New Roman"/>
          <w:sz w:val="28"/>
          <w:szCs w:val="28"/>
        </w:rPr>
        <w:t xml:space="preserve">судебного сообщества, </w:t>
      </w:r>
      <w:r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DC0A49" w:rsidRDefault="00DC0A49" w:rsidP="00FA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юридического сообщества, экономики и социальной сферы;</w:t>
      </w:r>
    </w:p>
    <w:p w:rsidR="00DC0A49" w:rsidRDefault="00DC0A49" w:rsidP="00FA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общественных организаций;</w:t>
      </w:r>
    </w:p>
    <w:p w:rsidR="00DC0A49" w:rsidRDefault="00DC0A49" w:rsidP="00FA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образовательных и научных организаций;</w:t>
      </w:r>
    </w:p>
    <w:p w:rsidR="00DC0A49" w:rsidRDefault="00DC0A49" w:rsidP="00FA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</w:t>
      </w:r>
      <w:r w:rsidR="00546B5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учреждений.</w:t>
      </w:r>
    </w:p>
    <w:p w:rsidR="00CD471D" w:rsidRPr="003007B7" w:rsidRDefault="00CD471D" w:rsidP="00FA71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0A49" w:rsidRPr="003007B7" w:rsidRDefault="00CD471D" w:rsidP="00FA71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3007B7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работы </w:t>
      </w:r>
      <w:r w:rsidR="00B95784" w:rsidRPr="003007B7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3007B7">
        <w:rPr>
          <w:rFonts w:ascii="Times New Roman" w:hAnsi="Times New Roman"/>
          <w:b/>
          <w:sz w:val="28"/>
          <w:szCs w:val="28"/>
          <w:lang w:eastAsia="ru-RU"/>
        </w:rPr>
        <w:t xml:space="preserve">онференции </w:t>
      </w:r>
      <w:r w:rsidR="003007B7">
        <w:rPr>
          <w:rFonts w:ascii="Times New Roman" w:hAnsi="Times New Roman"/>
          <w:b/>
          <w:sz w:val="28"/>
          <w:szCs w:val="28"/>
          <w:lang w:eastAsia="ru-RU"/>
        </w:rPr>
        <w:t>готовится к изданию</w:t>
      </w:r>
      <w:r w:rsidRPr="003007B7">
        <w:rPr>
          <w:rFonts w:ascii="Times New Roman" w:hAnsi="Times New Roman"/>
          <w:b/>
          <w:sz w:val="28"/>
          <w:szCs w:val="28"/>
          <w:lang w:eastAsia="ru-RU"/>
        </w:rPr>
        <w:t xml:space="preserve"> сборник научных трудов.</w:t>
      </w:r>
    </w:p>
    <w:p w:rsidR="00266D5A" w:rsidRPr="00266D5A" w:rsidRDefault="00266D5A" w:rsidP="00FA71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220E" w:rsidRDefault="003007B7" w:rsidP="003007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Приглашаем Вас опубликовать статью в рамках тематики круглых столов Конференции (Приложение 1).</w:t>
      </w:r>
    </w:p>
    <w:p w:rsidR="003007B7" w:rsidRDefault="003007B7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A49" w:rsidRPr="008E2038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472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Приём </w:t>
      </w:r>
      <w:r w:rsidR="0070133A">
        <w:rPr>
          <w:rFonts w:ascii="Times New Roman" w:hAnsi="Times New Roman"/>
          <w:b/>
          <w:color w:val="FF0000"/>
          <w:sz w:val="28"/>
          <w:szCs w:val="28"/>
          <w:lang w:eastAsia="ru-RU"/>
        </w:rPr>
        <w:t>текстов</w:t>
      </w:r>
      <w:r w:rsidRPr="0075472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70133A">
        <w:rPr>
          <w:rFonts w:ascii="Times New Roman" w:hAnsi="Times New Roman"/>
          <w:b/>
          <w:color w:val="FF0000"/>
          <w:sz w:val="28"/>
          <w:szCs w:val="28"/>
          <w:lang w:eastAsia="ru-RU"/>
        </w:rPr>
        <w:t>статей (</w:t>
      </w:r>
      <w:r w:rsidRPr="00754725">
        <w:rPr>
          <w:rFonts w:ascii="Times New Roman" w:hAnsi="Times New Roman"/>
          <w:b/>
          <w:color w:val="FF0000"/>
          <w:sz w:val="28"/>
          <w:szCs w:val="28"/>
          <w:lang w:eastAsia="ru-RU"/>
        </w:rPr>
        <w:t>докладов</w:t>
      </w:r>
      <w:r w:rsidR="0070133A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  <w:r w:rsidRPr="007547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0133A">
        <w:rPr>
          <w:rFonts w:ascii="Times New Roman" w:hAnsi="Times New Roman"/>
          <w:sz w:val="28"/>
          <w:szCs w:val="28"/>
          <w:lang w:eastAsia="ru-RU"/>
        </w:rPr>
        <w:t>для</w:t>
      </w:r>
      <w:r w:rsidRPr="00DC0A49">
        <w:rPr>
          <w:rFonts w:ascii="Times New Roman" w:hAnsi="Times New Roman"/>
          <w:sz w:val="28"/>
          <w:szCs w:val="28"/>
          <w:lang w:eastAsia="ru-RU"/>
        </w:rPr>
        <w:t xml:space="preserve"> публикации</w:t>
      </w:r>
      <w:r w:rsidR="0070133A">
        <w:rPr>
          <w:rFonts w:ascii="Times New Roman" w:hAnsi="Times New Roman"/>
          <w:sz w:val="28"/>
          <w:szCs w:val="28"/>
          <w:lang w:eastAsia="ru-RU"/>
        </w:rPr>
        <w:t xml:space="preserve"> в сборнике материалов конференции</w:t>
      </w:r>
      <w:r w:rsidRPr="00DC0A49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2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Pr="00DC0A4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007B7" w:rsidRPr="003007B7">
        <w:rPr>
          <w:rFonts w:ascii="Times New Roman" w:hAnsi="Times New Roman"/>
          <w:b/>
          <w:color w:val="FF0000"/>
          <w:sz w:val="28"/>
          <w:szCs w:val="28"/>
          <w:lang w:eastAsia="ru-RU"/>
        </w:rPr>
        <w:t>31</w:t>
      </w:r>
      <w:r w:rsidRPr="003007B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007B7" w:rsidRPr="003007B7">
        <w:rPr>
          <w:rFonts w:ascii="Times New Roman" w:hAnsi="Times New Roman"/>
          <w:b/>
          <w:color w:val="FF0000"/>
          <w:sz w:val="28"/>
          <w:szCs w:val="28"/>
          <w:lang w:eastAsia="ru-RU"/>
        </w:rPr>
        <w:t>января</w:t>
      </w:r>
      <w:r w:rsidRPr="003007B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2021 года</w:t>
      </w:r>
      <w:r w:rsidRPr="008E203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007B7" w:rsidRDefault="003007B7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A49" w:rsidRDefault="00CD471D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</w:t>
      </w:r>
      <w:r w:rsidR="004C220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 текст</w:t>
      </w:r>
      <w:r w:rsidR="004C220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20E">
        <w:rPr>
          <w:rFonts w:ascii="Times New Roman" w:hAnsi="Times New Roman"/>
          <w:sz w:val="28"/>
          <w:szCs w:val="28"/>
          <w:lang w:eastAsia="ru-RU"/>
        </w:rPr>
        <w:t>статей (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>доклад</w:t>
      </w:r>
      <w:r w:rsidR="004C220E">
        <w:rPr>
          <w:rFonts w:ascii="Times New Roman" w:hAnsi="Times New Roman"/>
          <w:sz w:val="28"/>
          <w:szCs w:val="28"/>
          <w:lang w:eastAsia="ru-RU"/>
        </w:rPr>
        <w:t>ов)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 xml:space="preserve"> для публикации направля</w:t>
      </w:r>
      <w:r w:rsidR="00546B5C">
        <w:rPr>
          <w:rFonts w:ascii="Times New Roman" w:hAnsi="Times New Roman"/>
          <w:sz w:val="28"/>
          <w:szCs w:val="28"/>
          <w:lang w:eastAsia="ru-RU"/>
        </w:rPr>
        <w:t>ю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>тся на адрес электронной почты</w:t>
      </w:r>
      <w:r w:rsidRPr="00CD471D">
        <w:t xml:space="preserve"> </w:t>
      </w:r>
      <w:r>
        <w:t xml:space="preserve"> </w:t>
      </w:r>
      <w:r w:rsidRPr="00754725">
        <w:rPr>
          <w:rFonts w:ascii="Times New Roman" w:hAnsi="Times New Roman"/>
          <w:b/>
          <w:color w:val="FF0000"/>
          <w:sz w:val="28"/>
          <w:szCs w:val="28"/>
          <w:lang w:eastAsia="ru-RU"/>
        </w:rPr>
        <w:t>science35msal@yandex.ru</w:t>
      </w:r>
      <w:r w:rsidRPr="007547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>в виде прикрепленного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 xml:space="preserve">к основному письму файла в формате </w:t>
      </w:r>
      <w:proofErr w:type="spellStart"/>
      <w:r w:rsidR="00DC0A49" w:rsidRPr="00DC0A49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="00DC0A49" w:rsidRPr="00DC0A49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4C220E" w:rsidRPr="00DC0A49" w:rsidRDefault="004C220E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A49" w:rsidRDefault="004C220E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 (д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>оклад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DC0A49" w:rsidRPr="00DC0A49">
        <w:rPr>
          <w:rFonts w:ascii="Times New Roman" w:hAnsi="Times New Roman"/>
          <w:sz w:val="28"/>
          <w:szCs w:val="28"/>
          <w:lang w:eastAsia="ru-RU"/>
        </w:rPr>
        <w:t xml:space="preserve"> участника оформляется в </w:t>
      </w:r>
      <w:r w:rsidR="00DC0A49" w:rsidRPr="00754725">
        <w:rPr>
          <w:rFonts w:ascii="Times New Roman" w:hAnsi="Times New Roman"/>
          <w:sz w:val="28"/>
          <w:szCs w:val="28"/>
          <w:lang w:eastAsia="ru-RU"/>
        </w:rPr>
        <w:t>соответствии с Приложением</w:t>
      </w:r>
      <w:proofErr w:type="gramStart"/>
      <w:r w:rsidR="003007B7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="00DC0A49" w:rsidRPr="00754725">
        <w:rPr>
          <w:rFonts w:ascii="Times New Roman" w:hAnsi="Times New Roman"/>
          <w:sz w:val="28"/>
          <w:szCs w:val="28"/>
          <w:lang w:eastAsia="ru-RU"/>
        </w:rPr>
        <w:t>.</w:t>
      </w:r>
    </w:p>
    <w:p w:rsidR="00527A5E" w:rsidRPr="00DC0A49" w:rsidRDefault="00527A5E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71D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 xml:space="preserve">Объём доклада не должен превышать </w:t>
      </w:r>
      <w:r w:rsidR="00CD471D">
        <w:rPr>
          <w:rFonts w:ascii="Times New Roman" w:hAnsi="Times New Roman"/>
          <w:sz w:val="28"/>
          <w:szCs w:val="28"/>
          <w:lang w:eastAsia="ru-RU"/>
        </w:rPr>
        <w:t>7</w:t>
      </w:r>
      <w:r w:rsidRPr="00DC0A49">
        <w:rPr>
          <w:rFonts w:ascii="Times New Roman" w:hAnsi="Times New Roman"/>
          <w:sz w:val="28"/>
          <w:szCs w:val="28"/>
          <w:lang w:eastAsia="ru-RU"/>
        </w:rPr>
        <w:t xml:space="preserve"> страниц формата А</w:t>
      </w:r>
      <w:proofErr w:type="gramStart"/>
      <w:r w:rsidRPr="00DC0A49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DC0A49">
        <w:rPr>
          <w:rFonts w:ascii="Times New Roman" w:hAnsi="Times New Roman"/>
          <w:sz w:val="28"/>
          <w:szCs w:val="28"/>
          <w:lang w:eastAsia="ru-RU"/>
        </w:rPr>
        <w:t>, включая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ФИО, место учебы/работы, статус автора, ФИО, должность, ученую степень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и учен</w:t>
      </w:r>
      <w:r w:rsidR="004C220E">
        <w:rPr>
          <w:rFonts w:ascii="Times New Roman" w:hAnsi="Times New Roman"/>
          <w:sz w:val="28"/>
          <w:szCs w:val="28"/>
          <w:lang w:eastAsia="ru-RU"/>
        </w:rPr>
        <w:t xml:space="preserve">ое звание научного руководителя, </w:t>
      </w:r>
      <w:r w:rsidRPr="00DC0A49">
        <w:rPr>
          <w:rFonts w:ascii="Times New Roman" w:hAnsi="Times New Roman"/>
          <w:sz w:val="28"/>
          <w:szCs w:val="28"/>
          <w:lang w:eastAsia="ru-RU"/>
        </w:rPr>
        <w:t>название доклада.</w:t>
      </w:r>
    </w:p>
    <w:p w:rsidR="00CD471D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Шрифт </w:t>
      </w:r>
      <w:proofErr w:type="spellStart"/>
      <w:r w:rsidRPr="00DC0A49">
        <w:rPr>
          <w:rFonts w:ascii="Times New Roman" w:hAnsi="Times New Roman"/>
          <w:sz w:val="28"/>
          <w:szCs w:val="28"/>
          <w:lang w:eastAsia="ru-RU"/>
        </w:rPr>
        <w:t>TimesNewRoman</w:t>
      </w:r>
      <w:proofErr w:type="spellEnd"/>
      <w:r w:rsidRPr="00DC0A49">
        <w:rPr>
          <w:rFonts w:ascii="Times New Roman" w:hAnsi="Times New Roman"/>
          <w:sz w:val="28"/>
          <w:szCs w:val="28"/>
          <w:lang w:eastAsia="ru-RU"/>
        </w:rPr>
        <w:t>, 1,5 интервал, кегль 14, абзацный отступ 1,25, все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поля страницы 2 см.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ФИО, место учебы,</w:t>
      </w:r>
      <w:r w:rsidR="004C220E">
        <w:rPr>
          <w:rFonts w:ascii="Times New Roman" w:hAnsi="Times New Roman"/>
          <w:sz w:val="28"/>
          <w:szCs w:val="28"/>
          <w:lang w:eastAsia="ru-RU"/>
        </w:rPr>
        <w:t xml:space="preserve"> курс,</w:t>
      </w:r>
      <w:r w:rsidRPr="00DC0A49">
        <w:rPr>
          <w:rFonts w:ascii="Times New Roman" w:hAnsi="Times New Roman"/>
          <w:sz w:val="28"/>
          <w:szCs w:val="28"/>
          <w:lang w:eastAsia="ru-RU"/>
        </w:rPr>
        <w:t xml:space="preserve"> ФИО, должность, ученая степень и ученое звание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научного руководителя указываются в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верхнем правом углу. Название доклада выравнивается по центру.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Автоматические сноски размещаются постранично, кегль 12, интервал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одинарный.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В поле «тема» электронного письма необходимо указать: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- ФИО участника; площадка.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Название прикрепленного документа должно содержать следующую</w:t>
      </w:r>
      <w:r w:rsid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A49">
        <w:rPr>
          <w:rFonts w:ascii="Times New Roman" w:hAnsi="Times New Roman"/>
          <w:sz w:val="28"/>
          <w:szCs w:val="28"/>
          <w:lang w:eastAsia="ru-RU"/>
        </w:rPr>
        <w:t>информацию:</w:t>
      </w:r>
    </w:p>
    <w:p w:rsidR="00DC0A49" w:rsidRPr="00DC0A49" w:rsidRDefault="00DC0A49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49">
        <w:rPr>
          <w:rFonts w:ascii="Times New Roman" w:hAnsi="Times New Roman"/>
          <w:sz w:val="28"/>
          <w:szCs w:val="28"/>
          <w:lang w:eastAsia="ru-RU"/>
        </w:rPr>
        <w:t>- Доклад. Фамилия и инициалы участника. Название площадки.</w:t>
      </w:r>
    </w:p>
    <w:p w:rsidR="00CD471D" w:rsidRDefault="00CD471D" w:rsidP="00DC0A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A5E" w:rsidRPr="00DC0A49" w:rsidRDefault="00527A5E" w:rsidP="00CD47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71D" w:rsidRPr="00CD471D" w:rsidRDefault="00CD471D" w:rsidP="001F44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471D">
        <w:rPr>
          <w:rFonts w:ascii="Times New Roman" w:hAnsi="Times New Roman"/>
          <w:b/>
          <w:sz w:val="28"/>
          <w:szCs w:val="28"/>
          <w:lang w:eastAsia="ru-RU"/>
        </w:rPr>
        <w:t>Контактн</w:t>
      </w:r>
      <w:r w:rsidR="004C220E"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Pr="00CD47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220E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  <w:r w:rsidRPr="00CD471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C220E" w:rsidRPr="004C220E" w:rsidRDefault="004C220E" w:rsidP="004C22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71D">
        <w:rPr>
          <w:rFonts w:ascii="Times New Roman" w:hAnsi="Times New Roman"/>
          <w:sz w:val="28"/>
          <w:szCs w:val="28"/>
          <w:lang w:eastAsia="ru-RU"/>
        </w:rPr>
        <w:t>Пеганова Юлия Александровна – начальник отдела организации научной работы Северо-Западного института (филиала) Университета имени О.Е. Кутафина (МГЮА), тел.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D471D">
        <w:rPr>
          <w:rFonts w:ascii="Times New Roman" w:hAnsi="Times New Roman"/>
          <w:sz w:val="28"/>
          <w:szCs w:val="28"/>
          <w:lang w:eastAsia="ru-RU"/>
        </w:rPr>
        <w:t xml:space="preserve"> 8 (8172) 56-51-90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D471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D471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CE026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</w:t>
        </w:r>
        <w:r w:rsidRPr="004C220E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CE026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peganova</w:t>
        </w:r>
        <w:r w:rsidRPr="004C220E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CE026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C220E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CE026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proofErr w:type="gramStart"/>
      <w:r w:rsidRPr="004C2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A5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4C220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CE026E">
          <w:rPr>
            <w:rStyle w:val="a5"/>
            <w:rFonts w:ascii="Times New Roman" w:hAnsi="Times New Roman"/>
            <w:sz w:val="28"/>
            <w:szCs w:val="28"/>
            <w:lang w:eastAsia="ru-RU"/>
          </w:rPr>
          <w:t>science35msal@yandex.ru</w:t>
        </w:r>
      </w:hyperlink>
      <w:r w:rsidRPr="004C22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71D" w:rsidRDefault="00CD471D" w:rsidP="001F44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D471D">
        <w:rPr>
          <w:rFonts w:ascii="Times New Roman" w:hAnsi="Times New Roman"/>
          <w:sz w:val="28"/>
          <w:szCs w:val="28"/>
          <w:lang w:eastAsia="ru-RU"/>
        </w:rPr>
        <w:t>Уторова</w:t>
      </w:r>
      <w:proofErr w:type="spellEnd"/>
      <w:r w:rsidRPr="00CD471D">
        <w:rPr>
          <w:rFonts w:ascii="Times New Roman" w:hAnsi="Times New Roman"/>
          <w:sz w:val="28"/>
          <w:szCs w:val="28"/>
          <w:lang w:eastAsia="ru-RU"/>
        </w:rPr>
        <w:t xml:space="preserve"> Татьяна Николаевна – заместитель директора по научной работе Северо-Западного института (филиала) Университета имени О.Е. Кутафина (МГЮА), тел.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CD471D">
        <w:rPr>
          <w:rFonts w:ascii="Times New Roman" w:hAnsi="Times New Roman"/>
          <w:sz w:val="28"/>
          <w:szCs w:val="28"/>
          <w:lang w:eastAsia="ru-RU"/>
        </w:rPr>
        <w:t xml:space="preserve"> 8 (8172) 56-51-88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D471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D471D">
        <w:rPr>
          <w:rFonts w:ascii="Times New Roman" w:hAnsi="Times New Roman"/>
          <w:sz w:val="28"/>
          <w:szCs w:val="28"/>
          <w:lang w:eastAsia="ru-RU"/>
        </w:rPr>
        <w:t>science35msal@yandex.ru</w:t>
      </w:r>
    </w:p>
    <w:p w:rsidR="005A27DE" w:rsidRPr="004C220E" w:rsidRDefault="005A27DE" w:rsidP="008A01F7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366BA" w:rsidRDefault="000366BA" w:rsidP="00687C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21D3" w:rsidRPr="003355C9" w:rsidRDefault="002421D3">
      <w:pPr>
        <w:rPr>
          <w:rFonts w:ascii="Times New Roman" w:hAnsi="Times New Roman"/>
          <w:sz w:val="28"/>
          <w:szCs w:val="28"/>
          <w:lang w:eastAsia="ru-RU"/>
        </w:rPr>
      </w:pPr>
      <w:r w:rsidRPr="003355C9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13D9A" w:rsidRPr="003007B7" w:rsidRDefault="00313D9A" w:rsidP="005F2523">
      <w:pPr>
        <w:widowControl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007B7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313D9A" w:rsidRDefault="00313D9A" w:rsidP="005F2523">
      <w:pPr>
        <w:widowControl w:val="0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4725" w:rsidRDefault="00785654" w:rsidP="00785654">
      <w:pPr>
        <w:widowControl w:val="0"/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4725">
        <w:rPr>
          <w:rFonts w:ascii="Times New Roman" w:hAnsi="Times New Roman"/>
          <w:b/>
          <w:sz w:val="32"/>
          <w:szCs w:val="32"/>
          <w:lang w:eastAsia="ru-RU"/>
        </w:rPr>
        <w:t xml:space="preserve">Концепция конференции </w:t>
      </w:r>
    </w:p>
    <w:p w:rsidR="00785654" w:rsidRPr="00754725" w:rsidRDefault="00D00D87" w:rsidP="00D00D87">
      <w:pPr>
        <w:widowControl w:val="0"/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D00D87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«Роль МГЮА в становлении и развитии юридического 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br/>
      </w:r>
      <w:r w:rsidRPr="00D00D87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образования  </w:t>
      </w:r>
      <w:r w:rsidR="00B95784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на </w:t>
      </w:r>
      <w:r w:rsidR="008E2038">
        <w:rPr>
          <w:rFonts w:ascii="Times New Roman" w:hAnsi="Times New Roman"/>
          <w:b/>
          <w:color w:val="FF0000"/>
          <w:sz w:val="32"/>
          <w:szCs w:val="32"/>
          <w:lang w:eastAsia="ru-RU"/>
        </w:rPr>
        <w:t>Русско</w:t>
      </w:r>
      <w:r w:rsidR="00B95784">
        <w:rPr>
          <w:rFonts w:ascii="Times New Roman" w:hAnsi="Times New Roman"/>
          <w:b/>
          <w:color w:val="FF0000"/>
          <w:sz w:val="32"/>
          <w:szCs w:val="32"/>
          <w:lang w:eastAsia="ru-RU"/>
        </w:rPr>
        <w:t>м</w:t>
      </w:r>
      <w:r w:rsidR="008E2038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Север</w:t>
      </w:r>
      <w:r w:rsidR="00B95784">
        <w:rPr>
          <w:rFonts w:ascii="Times New Roman" w:hAnsi="Times New Roman"/>
          <w:b/>
          <w:color w:val="FF0000"/>
          <w:sz w:val="32"/>
          <w:szCs w:val="32"/>
          <w:lang w:eastAsia="ru-RU"/>
        </w:rPr>
        <w:t>е</w:t>
      </w:r>
      <w:r w:rsidRPr="00D00D87">
        <w:rPr>
          <w:rFonts w:ascii="Times New Roman" w:hAnsi="Times New Roman"/>
          <w:b/>
          <w:color w:val="FF0000"/>
          <w:sz w:val="32"/>
          <w:szCs w:val="32"/>
          <w:lang w:eastAsia="ru-RU"/>
        </w:rPr>
        <w:t>»,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="002D3932">
        <w:rPr>
          <w:rFonts w:ascii="Times New Roman" w:hAnsi="Times New Roman"/>
          <w:b/>
          <w:color w:val="FF0000"/>
          <w:sz w:val="32"/>
          <w:szCs w:val="32"/>
          <w:lang w:eastAsia="ru-RU"/>
        </w:rPr>
        <w:br/>
      </w:r>
      <w:r w:rsidRPr="00D00D87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посвященная 90-летию Университета имени </w:t>
      </w:r>
      <w:r w:rsidR="002D3932">
        <w:rPr>
          <w:rFonts w:ascii="Times New Roman" w:hAnsi="Times New Roman"/>
          <w:b/>
          <w:color w:val="FF0000"/>
          <w:sz w:val="32"/>
          <w:szCs w:val="32"/>
          <w:lang w:eastAsia="ru-RU"/>
        </w:rPr>
        <w:br/>
      </w:r>
      <w:r w:rsidRPr="00D00D87">
        <w:rPr>
          <w:rFonts w:ascii="Times New Roman" w:hAnsi="Times New Roman"/>
          <w:b/>
          <w:color w:val="FF0000"/>
          <w:sz w:val="32"/>
          <w:szCs w:val="32"/>
          <w:lang w:eastAsia="ru-RU"/>
        </w:rPr>
        <w:t>О.Е. Кутафина (МГЮА)</w:t>
      </w:r>
    </w:p>
    <w:p w:rsidR="00754725" w:rsidRPr="00754725" w:rsidRDefault="00754725" w:rsidP="00785654">
      <w:pPr>
        <w:widowControl w:val="0"/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D3932" w:rsidTr="002D3932">
        <w:tc>
          <w:tcPr>
            <w:tcW w:w="9918" w:type="dxa"/>
            <w:shd w:val="clear" w:color="auto" w:fill="auto"/>
          </w:tcPr>
          <w:p w:rsidR="002D3932" w:rsidRPr="00A34B43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Круглый стол</w:t>
            </w:r>
          </w:p>
          <w:p w:rsidR="002D3932" w:rsidRPr="00A34B43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«20 лет Трудовому кодексу Российской Фед</w:t>
            </w:r>
            <w:r w:rsidR="000477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A34B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рации: теоретические и практические аспекты, перспективы развития»</w:t>
            </w:r>
          </w:p>
          <w:p w:rsidR="00A34B43" w:rsidRDefault="00A34B43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Pr="00A34B43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Модератор: заведующий кафедрой предпринимательского и трудового права, </w:t>
            </w:r>
            <w:proofErr w:type="spellStart"/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Потапова Наталья Дмитриевна</w:t>
            </w:r>
          </w:p>
          <w:p w:rsidR="002D3932" w:rsidRPr="00A34B43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вопросы, предлагаемые к обсуждению: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A34B43">
              <w:t xml:space="preserve"> </w:t>
            </w: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Регулирование трудовых и непосредственно связанных с ними отношений в эпоху цифровизации;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2. Изменение правового статуса субъектов трудового права в исторической ретроспективе;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3. Новые формы занятости и их правовое регулирование;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4. Дистанционный труд в современных условиях: теоретические и практические проблемы;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5. Международно-правовое регулирование труда и его влияние на ТК РФ;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6. Роль и значение ТК РФ при осуществлении предпринимательской деятельности;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7. Обязательное страхование и труд в современных условиях;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8. Проблемы обеспечения коммерческой тайны в трудовых отношениях;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9. Ответственность юридического лица или гражданина за вред, причиненный его работником;</w:t>
            </w:r>
          </w:p>
          <w:p w:rsidR="002D3932" w:rsidRPr="00A34B43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A34B43"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 за нарушение трудового законодательства</w:t>
            </w:r>
            <w:r w:rsidR="00A3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трудовых прав и свобод; 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B43">
              <w:rPr>
                <w:rFonts w:ascii="Times New Roman" w:hAnsi="Times New Roman"/>
                <w:sz w:val="28"/>
                <w:szCs w:val="28"/>
                <w:lang w:eastAsia="ru-RU"/>
              </w:rPr>
              <w:t>11. Разграничение гражданско-правовых и трудовых отношений</w:t>
            </w:r>
            <w:r w:rsidR="00A34B4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217C2" w:rsidRPr="00A34B43" w:rsidRDefault="00A34B43" w:rsidP="00A34B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</w:t>
            </w:r>
            <w:r w:rsidR="002217C2" w:rsidRPr="00A34B43">
              <w:rPr>
                <w:rFonts w:ascii="Times New Roman" w:hAnsi="Times New Roman"/>
                <w:sz w:val="28"/>
                <w:szCs w:val="28"/>
              </w:rPr>
              <w:t>Правовой статус отдельных субъектов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7C2" w:rsidRPr="00A34B43" w:rsidRDefault="002217C2" w:rsidP="00221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43">
              <w:rPr>
                <w:rFonts w:ascii="Times New Roman" w:hAnsi="Times New Roman"/>
                <w:sz w:val="28"/>
                <w:szCs w:val="28"/>
              </w:rPr>
              <w:t>1</w:t>
            </w:r>
            <w:r w:rsidR="00A34B43">
              <w:rPr>
                <w:rFonts w:ascii="Times New Roman" w:hAnsi="Times New Roman"/>
                <w:sz w:val="28"/>
                <w:szCs w:val="28"/>
              </w:rPr>
              <w:t>3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>. Особенности управления субъектами предпринимательства</w:t>
            </w:r>
            <w:r w:rsidR="00A34B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7C2" w:rsidRPr="00A34B43" w:rsidRDefault="002217C2" w:rsidP="002217C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43">
              <w:rPr>
                <w:rFonts w:ascii="Times New Roman" w:hAnsi="Times New Roman"/>
                <w:sz w:val="28"/>
                <w:szCs w:val="28"/>
              </w:rPr>
              <w:t>1</w:t>
            </w:r>
            <w:r w:rsidR="00A34B43">
              <w:rPr>
                <w:rFonts w:ascii="Times New Roman" w:hAnsi="Times New Roman"/>
                <w:sz w:val="28"/>
                <w:szCs w:val="28"/>
              </w:rPr>
              <w:t>4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>. Понятие и виды предпринимательских договоров</w:t>
            </w:r>
            <w:r w:rsidR="00A34B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7C2" w:rsidRPr="00A34B43" w:rsidRDefault="002217C2" w:rsidP="00221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43">
              <w:rPr>
                <w:rFonts w:ascii="Times New Roman" w:hAnsi="Times New Roman"/>
                <w:sz w:val="28"/>
                <w:szCs w:val="28"/>
              </w:rPr>
              <w:t>1</w:t>
            </w:r>
            <w:r w:rsidR="00A34B43">
              <w:rPr>
                <w:rFonts w:ascii="Times New Roman" w:hAnsi="Times New Roman"/>
                <w:sz w:val="28"/>
                <w:szCs w:val="28"/>
              </w:rPr>
              <w:t>5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>. Страхование предпринимательских рисков как вид предпринимательской деятельности</w:t>
            </w:r>
            <w:r w:rsidR="00A34B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7C2" w:rsidRPr="00A34B43" w:rsidRDefault="002217C2" w:rsidP="00221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43">
              <w:rPr>
                <w:rFonts w:ascii="Times New Roman" w:hAnsi="Times New Roman"/>
                <w:sz w:val="28"/>
                <w:szCs w:val="28"/>
              </w:rPr>
              <w:t>1</w:t>
            </w:r>
            <w:r w:rsidR="00A34B43">
              <w:rPr>
                <w:rFonts w:ascii="Times New Roman" w:hAnsi="Times New Roman"/>
                <w:sz w:val="28"/>
                <w:szCs w:val="28"/>
              </w:rPr>
              <w:t>6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 xml:space="preserve">. Юрист корпорации: права, обязанности, </w:t>
            </w:r>
            <w:r w:rsidR="00047736" w:rsidRPr="00A34B43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 w:rsidR="00A34B43">
              <w:rPr>
                <w:rFonts w:ascii="Times New Roman" w:hAnsi="Times New Roman"/>
                <w:sz w:val="28"/>
                <w:szCs w:val="28"/>
              </w:rPr>
              <w:t>;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932" w:rsidRDefault="002217C2" w:rsidP="00A34B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4B43">
              <w:rPr>
                <w:rFonts w:ascii="Times New Roman" w:hAnsi="Times New Roman"/>
                <w:sz w:val="28"/>
                <w:szCs w:val="28"/>
              </w:rPr>
              <w:t>1</w:t>
            </w:r>
            <w:r w:rsidR="00A34B43">
              <w:rPr>
                <w:rFonts w:ascii="Times New Roman" w:hAnsi="Times New Roman"/>
                <w:sz w:val="28"/>
                <w:szCs w:val="28"/>
              </w:rPr>
              <w:t>7</w:t>
            </w:r>
            <w:r w:rsidRPr="00A34B43">
              <w:rPr>
                <w:rFonts w:ascii="Times New Roman" w:hAnsi="Times New Roman"/>
                <w:sz w:val="28"/>
                <w:szCs w:val="28"/>
              </w:rPr>
              <w:t>. Функции юридического департамента коммерческой организации</w:t>
            </w:r>
            <w:r w:rsidR="00A34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7B7" w:rsidRDefault="003007B7" w:rsidP="00A34B4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3007B7" w:rsidRPr="00A34B43" w:rsidRDefault="003007B7" w:rsidP="00A34B43">
            <w:pPr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3932" w:rsidTr="002D3932">
        <w:tc>
          <w:tcPr>
            <w:tcW w:w="9918" w:type="dxa"/>
            <w:shd w:val="clear" w:color="auto" w:fill="auto"/>
          </w:tcPr>
          <w:p w:rsidR="002D3932" w:rsidRPr="00754725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Круглый стол</w:t>
            </w:r>
          </w:p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Методология цифровой дидактики при преподавании дисциплин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 в юридическом вузе»</w:t>
            </w:r>
          </w:p>
          <w:p w:rsidR="00A34B43" w:rsidRDefault="00A34B43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кафедрой социально-гуманитарных дисциплин и правовой информатики,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доцент Шибаев Дмитрий Валентинович</w:t>
            </w:r>
          </w:p>
          <w:p w:rsidR="002D3932" w:rsidRPr="00754725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вопросы, предлагаемые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бсуждению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Методические основы применения цифровых (в том числе интерактивных) технологий на лекционных и практических занятиях;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2.Методики осуществления образовательной деятельности в дистанционной и гибридной форме обучения;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3.Особенности преподавания дисциплин социально-гуманитарного цикла  в системе высшего образования;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Мастер</w:t>
            </w:r>
            <w:r w:rsidR="00E23D7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 по интерактивным технологиям.</w:t>
            </w:r>
          </w:p>
          <w:p w:rsidR="003007B7" w:rsidRPr="00754725" w:rsidRDefault="003007B7" w:rsidP="002D3932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2D3932" w:rsidTr="0047070E">
        <w:tc>
          <w:tcPr>
            <w:tcW w:w="9918" w:type="dxa"/>
            <w:shd w:val="clear" w:color="auto" w:fill="FFFFFF" w:themeFill="background1"/>
          </w:tcPr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A714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Круглый стол</w:t>
            </w:r>
          </w:p>
          <w:p w:rsidR="002D3932" w:rsidRPr="002D3932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14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D39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«Противодействие незаконной миграции уголовно-правовыми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2D39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средствами»</w:t>
            </w:r>
            <w:r w:rsidRPr="002D3932">
              <w:rPr>
                <w:b/>
              </w:rPr>
              <w:t xml:space="preserve"> </w:t>
            </w:r>
            <w:r w:rsidRPr="002D39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(к 25-летию Уголовного кодекса Российской Федерации)</w:t>
            </w:r>
          </w:p>
          <w:p w:rsidR="00A34B43" w:rsidRDefault="00A34B43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кафедрой уголовного права и криминологии,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Герасимова Елена Владимировна</w:t>
            </w:r>
          </w:p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вопросы, предлагаемые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бсуждению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состоянии и проблемах уголовно-правового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ротиводействия незаконной миграции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Миграция в контексте проблем национальной и региональной безопасности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и зарубежный опыт борьбы с нелегальной миграцией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BA6F7D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Криминологическая характеристика миграционной преступности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аспекты регулирования миграционных процессов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A6F7D">
              <w:rPr>
                <w:rFonts w:ascii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Миграционное право, как отрасль права и учебная дисциплина;</w:t>
            </w:r>
          </w:p>
          <w:p w:rsidR="00A34B43" w:rsidRDefault="002D3932" w:rsidP="00A34B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F50A0">
              <w:rPr>
                <w:rFonts w:ascii="Times New Roman" w:hAnsi="Times New Roman"/>
                <w:sz w:val="28"/>
                <w:szCs w:val="28"/>
                <w:lang w:eastAsia="ru-RU"/>
              </w:rPr>
              <w:t>. Вопросы расследования уголовных дел о преступлениях, связанных с незаконной миграцией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A34B4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F50A0">
              <w:rPr>
                <w:rFonts w:ascii="Times New Roman" w:hAnsi="Times New Roman"/>
                <w:sz w:val="28"/>
                <w:szCs w:val="28"/>
                <w:lang w:eastAsia="ru-RU"/>
              </w:rPr>
              <w:t>. Уголовно-процессуальные особенности производства следственных и процессуальных действий в отношении иностранных граждан и лиц без гражданства.</w:t>
            </w:r>
          </w:p>
        </w:tc>
      </w:tr>
      <w:tr w:rsidR="002D3932" w:rsidTr="0047070E">
        <w:tc>
          <w:tcPr>
            <w:tcW w:w="9918" w:type="dxa"/>
            <w:shd w:val="clear" w:color="auto" w:fill="FFFFFF" w:themeFill="background1"/>
          </w:tcPr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A714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Научно-методический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с</w:t>
            </w:r>
            <w:r w:rsidRPr="00FA7141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еминар</w:t>
            </w:r>
          </w:p>
          <w:p w:rsidR="002D3932" w:rsidRPr="002D3932" w:rsidRDefault="002D3932" w:rsidP="002D393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A714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D39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«Методология регулирования: научная школа МГЮА сквозь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2D393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призму времени»</w:t>
            </w:r>
          </w:p>
          <w:p w:rsidR="00A34B43" w:rsidRDefault="00A34B43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Модераторы: заведующий кафедрой</w:t>
            </w:r>
            <w:r w:rsidR="000200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государственно-правовых дисциплин</w:t>
            </w: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Лазарева Марина</w:t>
            </w:r>
            <w:r w:rsidR="000200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Николаевна</w:t>
            </w:r>
            <w:r w:rsidR="0002007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доцент кафедры</w:t>
            </w:r>
            <w:r w:rsidR="000200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государственно-правовых дисциплин</w:t>
            </w: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200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260FD">
              <w:rPr>
                <w:rFonts w:ascii="Times New Roman" w:hAnsi="Times New Roman"/>
                <w:sz w:val="28"/>
                <w:szCs w:val="28"/>
                <w:lang w:eastAsia="ru-RU"/>
              </w:rPr>
              <w:t>Баскова Анна Валерьевна</w:t>
            </w:r>
          </w:p>
          <w:p w:rsidR="00020070" w:rsidRPr="00754725" w:rsidRDefault="00020070" w:rsidP="002D39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вопросы, предлагаемые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754725">
              <w:rPr>
                <w:rFonts w:ascii="Times New Roman" w:hAnsi="Times New Roman"/>
                <w:sz w:val="28"/>
                <w:szCs w:val="28"/>
                <w:lang w:eastAsia="ru-RU"/>
              </w:rPr>
              <w:t>бсуждению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озиции ученых-теоретиков МГЮА по вопросу методов правового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згляды </w:t>
            </w:r>
            <w:r w:rsidR="0075632B"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О.Е.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Кутафина на методы конституционного права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С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овременные представители юридической науки о методах правового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М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етоды публично-правовых и </w:t>
            </w:r>
            <w:proofErr w:type="spellStart"/>
            <w:proofErr w:type="gramStart"/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частно</w:t>
            </w:r>
            <w:proofErr w:type="spellEnd"/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-правовых</w:t>
            </w:r>
            <w:proofErr w:type="gramEnd"/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отраслей: разнообразие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подходов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Д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ихотомия императивного и диспозитивного методов регулирования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К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орреляция предмета и метода правового регулирования: основные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подходы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З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начение методов правового регулирования для законотворческой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правоприменительной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Pr="008A0BFA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С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оотношение общеправового метода и отраслевых методов регулирования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2D3932" w:rsidP="002D39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С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пецифические методы правового регулирования: </w:t>
            </w:r>
            <w:proofErr w:type="spellStart"/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коллизионно</w:t>
            </w:r>
            <w:proofErr w:type="spellEnd"/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-правовой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0BFA">
              <w:rPr>
                <w:rFonts w:ascii="Times New Roman" w:hAnsi="Times New Roman"/>
                <w:sz w:val="28"/>
                <w:szCs w:val="28"/>
                <w:lang w:eastAsia="ru-RU"/>
              </w:rPr>
              <w:t>метод, материально-правовой метод, дозволительный метод и иные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07B7" w:rsidRPr="00FA7141" w:rsidRDefault="003007B7" w:rsidP="002D3932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2D3932" w:rsidTr="00580B55">
        <w:tc>
          <w:tcPr>
            <w:tcW w:w="9918" w:type="dxa"/>
            <w:shd w:val="clear" w:color="auto" w:fill="FFFFFF" w:themeFill="background1"/>
          </w:tcPr>
          <w:p w:rsidR="002D3932" w:rsidRPr="002D3932" w:rsidRDefault="002D3932" w:rsidP="008B4CC2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D3932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Круглый стол</w:t>
            </w:r>
          </w:p>
          <w:p w:rsidR="002D3932" w:rsidRDefault="002D3932" w:rsidP="008B4CC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39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«Законодательство об административных правонарушениях: современное состояние и стратегия развития (к 20-летию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D39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Кодекса Российской Федерации об административных правонарушениях)»</w:t>
            </w:r>
          </w:p>
          <w:p w:rsidR="00A34B43" w:rsidRDefault="00A34B43" w:rsidP="008B4C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Default="002D3932" w:rsidP="008B4C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9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Модератор: заведующий кафедрой административного и финансового права, </w:t>
            </w:r>
            <w:proofErr w:type="spellStart"/>
            <w:r w:rsidRPr="002D3932">
              <w:rPr>
                <w:rFonts w:ascii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2D3932">
              <w:rPr>
                <w:rFonts w:ascii="Times New Roman" w:hAnsi="Times New Roman"/>
                <w:sz w:val="28"/>
                <w:szCs w:val="28"/>
                <w:lang w:eastAsia="ru-RU"/>
              </w:rPr>
              <w:t>., доцент Корепина Анна Викторовна</w:t>
            </w:r>
          </w:p>
          <w:p w:rsidR="002D3932" w:rsidRDefault="002D393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3932" w:rsidRPr="002D3932" w:rsidRDefault="002D393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93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вопросы, предлагаемые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3932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обсуждению: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Конституционно-правовые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административных правонарушениях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об административных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правонарушениях: 20 лет развития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Кодекс Российской Федерации об административных правонарушениях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его «парадоксы»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Концепция реформирования законодательства об административных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правонарушениях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Концептуальные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двухуровневой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ответственности в проекте нового КоАП РФ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Регулярная конкретизация и уточнение юридических составов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административных правонарушений, содержащихся в Особенной части КоАП РФ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«Оценки эффективности» действия норм КоАП РФ с учетом внесенных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него изменений и дополнений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положений КоАП РФ, регламентирующих ответственность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 лиц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8B4C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Рецепция законодательства об административных правонарушениях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налоговое законодательство: возможность и необходимость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DC636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форма обжалования постановлений по делам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административных правонарушениях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4CC2" w:rsidRPr="008B4CC2" w:rsidRDefault="008B4CC2" w:rsidP="00DC636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Административная ответственность за размещение информации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сети «Интернет»</w:t>
            </w:r>
            <w:r w:rsidR="00B625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3932" w:rsidRDefault="008B4CC2" w:rsidP="00DC636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DC6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Административная ответственность за нарушение законодательства</w:t>
            </w:r>
            <w:r w:rsidR="00DC6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в сфере предупреждения распространения</w:t>
            </w:r>
            <w:r w:rsidR="00DC6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новой </w:t>
            </w:r>
            <w:proofErr w:type="spellStart"/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</w:t>
            </w:r>
            <w:r w:rsidR="00DC6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4CC2">
              <w:rPr>
                <w:rFonts w:ascii="Times New Roman" w:hAnsi="Times New Roman"/>
                <w:sz w:val="28"/>
                <w:szCs w:val="28"/>
                <w:lang w:eastAsia="ru-RU"/>
              </w:rPr>
              <w:t>(COVID-19).</w:t>
            </w:r>
          </w:p>
        </w:tc>
      </w:tr>
    </w:tbl>
    <w:p w:rsidR="003007B7" w:rsidRDefault="003007B7" w:rsidP="007068D1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7B7" w:rsidRDefault="003007B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068D1" w:rsidRPr="003007B7" w:rsidRDefault="007068D1" w:rsidP="007068D1">
      <w:pPr>
        <w:widowControl w:val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007B7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3007B7" w:rsidRPr="003007B7">
        <w:rPr>
          <w:rFonts w:ascii="Times New Roman" w:hAnsi="Times New Roman"/>
          <w:i/>
          <w:sz w:val="28"/>
          <w:szCs w:val="28"/>
          <w:lang w:eastAsia="ru-RU"/>
        </w:rPr>
        <w:t>2</w:t>
      </w:r>
    </w:p>
    <w:p w:rsidR="007068D1" w:rsidRPr="001F4410" w:rsidRDefault="001F4410" w:rsidP="007068D1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1F4410">
        <w:rPr>
          <w:b/>
          <w:color w:val="000000"/>
          <w:sz w:val="28"/>
          <w:szCs w:val="28"/>
        </w:rPr>
        <w:t>Пример оформления доклада</w:t>
      </w:r>
      <w:r w:rsidR="00B6254A">
        <w:rPr>
          <w:b/>
          <w:color w:val="000000"/>
          <w:sz w:val="28"/>
          <w:szCs w:val="28"/>
        </w:rPr>
        <w:t xml:space="preserve"> (статьи)</w:t>
      </w:r>
    </w:p>
    <w:p w:rsidR="001521FF" w:rsidRPr="003355C9" w:rsidRDefault="001521FF" w:rsidP="007068D1">
      <w:pPr>
        <w:pStyle w:val="a7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21FF" w:rsidRPr="003355C9" w:rsidRDefault="001F4410" w:rsidP="001F4410">
      <w:pPr>
        <w:spacing w:after="0" w:line="240" w:lineRule="auto"/>
        <w:ind w:left="411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527A5E">
        <w:rPr>
          <w:rFonts w:ascii="Times New Roman" w:hAnsi="Times New Roman"/>
          <w:b/>
          <w:sz w:val="28"/>
          <w:szCs w:val="28"/>
        </w:rPr>
        <w:t>Смирнов Алексей Игоревич</w:t>
      </w:r>
      <w:r w:rsidR="00527A5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7A5E">
        <w:rPr>
          <w:rFonts w:ascii="Times New Roman" w:hAnsi="Times New Roman"/>
          <w:sz w:val="28"/>
          <w:szCs w:val="28"/>
        </w:rPr>
        <w:t>обучающийся</w:t>
      </w:r>
      <w:r w:rsidR="001521FF" w:rsidRPr="003355C9">
        <w:rPr>
          <w:rFonts w:ascii="Times New Roman" w:hAnsi="Times New Roman"/>
          <w:sz w:val="28"/>
          <w:szCs w:val="28"/>
        </w:rPr>
        <w:t xml:space="preserve"> 2 курса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F4410">
        <w:rPr>
          <w:rFonts w:ascii="Times New Roman" w:hAnsi="Times New Roman"/>
          <w:sz w:val="28"/>
          <w:szCs w:val="28"/>
        </w:rPr>
        <w:t>еверо-Западн</w:t>
      </w:r>
      <w:r w:rsidR="00754725">
        <w:rPr>
          <w:rFonts w:ascii="Times New Roman" w:hAnsi="Times New Roman"/>
          <w:sz w:val="28"/>
          <w:szCs w:val="28"/>
        </w:rPr>
        <w:t>ого</w:t>
      </w:r>
      <w:r w:rsidRPr="001F4410">
        <w:rPr>
          <w:rFonts w:ascii="Times New Roman" w:hAnsi="Times New Roman"/>
          <w:sz w:val="28"/>
          <w:szCs w:val="28"/>
        </w:rPr>
        <w:t xml:space="preserve"> институт</w:t>
      </w:r>
      <w:r w:rsidR="00754725">
        <w:rPr>
          <w:rFonts w:ascii="Times New Roman" w:hAnsi="Times New Roman"/>
          <w:sz w:val="28"/>
          <w:szCs w:val="28"/>
        </w:rPr>
        <w:t>а</w:t>
      </w:r>
      <w:r w:rsidRPr="001F4410">
        <w:rPr>
          <w:rFonts w:ascii="Times New Roman" w:hAnsi="Times New Roman"/>
          <w:sz w:val="28"/>
          <w:szCs w:val="28"/>
        </w:rPr>
        <w:t xml:space="preserve"> (филиал</w:t>
      </w:r>
      <w:r w:rsidR="00754725">
        <w:rPr>
          <w:rFonts w:ascii="Times New Roman" w:hAnsi="Times New Roman"/>
          <w:sz w:val="28"/>
          <w:szCs w:val="28"/>
        </w:rPr>
        <w:t>а</w:t>
      </w:r>
      <w:r w:rsidRPr="001F4410">
        <w:rPr>
          <w:rFonts w:ascii="Times New Roman" w:hAnsi="Times New Roman"/>
          <w:sz w:val="28"/>
          <w:szCs w:val="28"/>
        </w:rPr>
        <w:t>) Университета имени О.Е. Кутафина (МГЮА)</w:t>
      </w:r>
    </w:p>
    <w:p w:rsidR="001521FF" w:rsidRPr="00527A5E" w:rsidRDefault="001521FF" w:rsidP="001F4410">
      <w:pPr>
        <w:spacing w:after="0" w:line="240" w:lineRule="auto"/>
        <w:ind w:left="4111" w:right="19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7A5E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1521FF" w:rsidRPr="003355C9" w:rsidRDefault="001521FF" w:rsidP="001F4410">
      <w:pPr>
        <w:spacing w:after="0" w:line="240" w:lineRule="auto"/>
        <w:ind w:left="411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527A5E">
        <w:rPr>
          <w:rFonts w:ascii="Times New Roman" w:hAnsi="Times New Roman"/>
          <w:b/>
          <w:sz w:val="28"/>
          <w:szCs w:val="28"/>
        </w:rPr>
        <w:t xml:space="preserve">Иванов </w:t>
      </w:r>
      <w:r w:rsidR="001F4410" w:rsidRPr="00527A5E">
        <w:rPr>
          <w:rFonts w:ascii="Times New Roman" w:hAnsi="Times New Roman"/>
          <w:b/>
          <w:sz w:val="28"/>
          <w:szCs w:val="28"/>
        </w:rPr>
        <w:t>Иван Иванович</w:t>
      </w:r>
      <w:r w:rsidRPr="00527A5E">
        <w:rPr>
          <w:rFonts w:ascii="Times New Roman" w:hAnsi="Times New Roman"/>
          <w:b/>
          <w:sz w:val="28"/>
          <w:szCs w:val="28"/>
        </w:rPr>
        <w:t>,</w:t>
      </w:r>
      <w:r w:rsidR="001F4410">
        <w:rPr>
          <w:rFonts w:ascii="Times New Roman" w:hAnsi="Times New Roman"/>
          <w:sz w:val="28"/>
          <w:szCs w:val="28"/>
        </w:rPr>
        <w:t xml:space="preserve"> профессор кафедры уголовного права и криминологии С</w:t>
      </w:r>
      <w:r w:rsidR="001F4410" w:rsidRPr="001F4410">
        <w:rPr>
          <w:rFonts w:ascii="Times New Roman" w:hAnsi="Times New Roman"/>
          <w:sz w:val="28"/>
          <w:szCs w:val="28"/>
        </w:rPr>
        <w:t>еверо-Западн</w:t>
      </w:r>
      <w:r w:rsidR="001F4410">
        <w:rPr>
          <w:rFonts w:ascii="Times New Roman" w:hAnsi="Times New Roman"/>
          <w:sz w:val="28"/>
          <w:szCs w:val="28"/>
        </w:rPr>
        <w:t>ого</w:t>
      </w:r>
      <w:r w:rsidR="001F4410" w:rsidRPr="001F4410">
        <w:rPr>
          <w:rFonts w:ascii="Times New Roman" w:hAnsi="Times New Roman"/>
          <w:sz w:val="28"/>
          <w:szCs w:val="28"/>
        </w:rPr>
        <w:t xml:space="preserve"> институт</w:t>
      </w:r>
      <w:r w:rsidR="001F4410">
        <w:rPr>
          <w:rFonts w:ascii="Times New Roman" w:hAnsi="Times New Roman"/>
          <w:sz w:val="28"/>
          <w:szCs w:val="28"/>
        </w:rPr>
        <w:t>а</w:t>
      </w:r>
      <w:r w:rsidR="001F4410" w:rsidRPr="001F4410">
        <w:rPr>
          <w:rFonts w:ascii="Times New Roman" w:hAnsi="Times New Roman"/>
          <w:sz w:val="28"/>
          <w:szCs w:val="28"/>
        </w:rPr>
        <w:t xml:space="preserve"> (филиал</w:t>
      </w:r>
      <w:r w:rsidR="001F4410">
        <w:rPr>
          <w:rFonts w:ascii="Times New Roman" w:hAnsi="Times New Roman"/>
          <w:sz w:val="28"/>
          <w:szCs w:val="28"/>
        </w:rPr>
        <w:t>а</w:t>
      </w:r>
      <w:r w:rsidR="001F4410" w:rsidRPr="001F4410">
        <w:rPr>
          <w:rFonts w:ascii="Times New Roman" w:hAnsi="Times New Roman"/>
          <w:sz w:val="28"/>
          <w:szCs w:val="28"/>
        </w:rPr>
        <w:t>) Университета имени О.Е. Кутафина</w:t>
      </w:r>
      <w:r w:rsidR="001F44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4410">
        <w:rPr>
          <w:rFonts w:ascii="Times New Roman" w:hAnsi="Times New Roman"/>
          <w:sz w:val="28"/>
          <w:szCs w:val="28"/>
        </w:rPr>
        <w:t>д.ю.н</w:t>
      </w:r>
      <w:proofErr w:type="spellEnd"/>
      <w:r w:rsidR="001F4410">
        <w:rPr>
          <w:rFonts w:ascii="Times New Roman" w:hAnsi="Times New Roman"/>
          <w:sz w:val="28"/>
          <w:szCs w:val="28"/>
        </w:rPr>
        <w:t>., профессор</w:t>
      </w:r>
    </w:p>
    <w:p w:rsidR="001521FF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4410" w:rsidRPr="001F4410" w:rsidRDefault="001F4410" w:rsidP="001F4410">
      <w:pPr>
        <w:spacing w:after="0" w:line="240" w:lineRule="auto"/>
        <w:ind w:right="1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4410">
        <w:rPr>
          <w:rFonts w:ascii="Times New Roman" w:hAnsi="Times New Roman"/>
          <w:b/>
          <w:sz w:val="28"/>
          <w:szCs w:val="28"/>
        </w:rPr>
        <w:t>Название работы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1FF" w:rsidRPr="003355C9" w:rsidRDefault="001521FF" w:rsidP="001521FF">
      <w:pPr>
        <w:spacing w:after="0" w:line="240" w:lineRule="auto"/>
        <w:ind w:left="181" w:right="193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Текст</w:t>
      </w:r>
      <w:r w:rsidRPr="003355C9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3355C9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3355C9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E71351" w:rsidRDefault="001521FF" w:rsidP="001521FF">
      <w:pPr>
        <w:spacing w:after="0" w:line="240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3355C9">
        <w:rPr>
          <w:rFonts w:ascii="Times New Roman" w:hAnsi="Times New Roman"/>
          <w:sz w:val="28"/>
          <w:szCs w:val="28"/>
        </w:rPr>
        <w:tab/>
        <w:t>Текст</w:t>
      </w:r>
      <w:r w:rsidRPr="003355C9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3355C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1521FF" w:rsidRPr="00E71351" w:rsidRDefault="001521FF" w:rsidP="001521FF">
      <w:pPr>
        <w:spacing w:after="0" w:line="240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E71351" w:rsidRDefault="001521FF" w:rsidP="001521FF">
      <w:pPr>
        <w:spacing w:after="0" w:line="240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E71351" w:rsidRDefault="001521FF" w:rsidP="001521FF">
      <w:pPr>
        <w:ind w:left="180" w:right="195" w:firstLine="540"/>
        <w:rPr>
          <w:rFonts w:ascii="Times New Roman" w:hAnsi="Times New Roman"/>
        </w:rPr>
      </w:pPr>
    </w:p>
    <w:p w:rsidR="000631F9" w:rsidRPr="00E71351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1F9" w:rsidRPr="00E71351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6F54" w:rsidRPr="00E71351" w:rsidRDefault="008C6F54" w:rsidP="00D60926">
      <w:pPr>
        <w:rPr>
          <w:rFonts w:ascii="Times New Roman" w:hAnsi="Times New Roman"/>
        </w:rPr>
      </w:pPr>
    </w:p>
    <w:sectPr w:rsidR="008C6F54" w:rsidRPr="00E71351" w:rsidSect="004F4A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4A" w:rsidRDefault="00B30B4A" w:rsidP="001521FF">
      <w:pPr>
        <w:spacing w:after="0" w:line="240" w:lineRule="auto"/>
      </w:pPr>
      <w:r>
        <w:separator/>
      </w:r>
    </w:p>
  </w:endnote>
  <w:endnote w:type="continuationSeparator" w:id="0">
    <w:p w:rsidR="00B30B4A" w:rsidRDefault="00B30B4A" w:rsidP="001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4A" w:rsidRDefault="00B30B4A" w:rsidP="001521FF">
      <w:pPr>
        <w:spacing w:after="0" w:line="240" w:lineRule="auto"/>
      </w:pPr>
      <w:r>
        <w:separator/>
      </w:r>
    </w:p>
  </w:footnote>
  <w:footnote w:type="continuationSeparator" w:id="0">
    <w:p w:rsidR="00B30B4A" w:rsidRDefault="00B30B4A" w:rsidP="001521FF">
      <w:pPr>
        <w:spacing w:after="0" w:line="240" w:lineRule="auto"/>
      </w:pPr>
      <w:r>
        <w:continuationSeparator/>
      </w:r>
    </w:p>
  </w:footnote>
  <w:footnote w:id="1">
    <w:p w:rsidR="001521FF" w:rsidRPr="00972C49" w:rsidRDefault="001521FF" w:rsidP="00972C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2C49">
        <w:rPr>
          <w:rStyle w:val="aa"/>
          <w:rFonts w:ascii="Times New Roman" w:hAnsi="Times New Roman"/>
          <w:sz w:val="24"/>
          <w:szCs w:val="24"/>
        </w:rPr>
        <w:footnoteRef/>
      </w:r>
      <w:r w:rsidRPr="00972C49">
        <w:rPr>
          <w:rFonts w:ascii="Times New Roman" w:hAnsi="Times New Roman"/>
          <w:sz w:val="24"/>
          <w:szCs w:val="24"/>
        </w:rPr>
        <w:t xml:space="preserve"> </w:t>
      </w:r>
      <w:r w:rsidR="00972C49" w:rsidRPr="00972C49">
        <w:rPr>
          <w:rFonts w:ascii="Times New Roman" w:hAnsi="Times New Roman"/>
          <w:sz w:val="24"/>
          <w:szCs w:val="24"/>
        </w:rPr>
        <w:t>Якубов А.Е. Действие «промежуточного» уголовного закона // Российская юстиция. 1998. № 8. С. 7-8.</w:t>
      </w:r>
    </w:p>
  </w:footnote>
  <w:footnote w:id="2">
    <w:p w:rsidR="00972C49" w:rsidRPr="00972C49" w:rsidRDefault="001521FF" w:rsidP="00972C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2C49">
        <w:rPr>
          <w:rStyle w:val="aa"/>
          <w:rFonts w:ascii="Times New Roman" w:hAnsi="Times New Roman"/>
          <w:sz w:val="24"/>
          <w:szCs w:val="24"/>
        </w:rPr>
        <w:footnoteRef/>
      </w:r>
      <w:r w:rsidR="009764B3" w:rsidRPr="00972C49">
        <w:rPr>
          <w:rFonts w:ascii="Times New Roman" w:hAnsi="Times New Roman"/>
          <w:sz w:val="24"/>
          <w:szCs w:val="24"/>
        </w:rPr>
        <w:t xml:space="preserve"> </w:t>
      </w:r>
      <w:r w:rsidR="00972C49" w:rsidRPr="00972C49">
        <w:rPr>
          <w:rFonts w:ascii="Times New Roman" w:hAnsi="Times New Roman"/>
          <w:sz w:val="24"/>
          <w:szCs w:val="24"/>
        </w:rPr>
        <w:t xml:space="preserve">Конституция Российской Федерации : принята </w:t>
      </w:r>
      <w:proofErr w:type="spellStart"/>
      <w:r w:rsidR="00972C49" w:rsidRPr="00972C49">
        <w:rPr>
          <w:rFonts w:ascii="Times New Roman" w:hAnsi="Times New Roman"/>
          <w:sz w:val="24"/>
          <w:szCs w:val="24"/>
        </w:rPr>
        <w:t>всенар</w:t>
      </w:r>
      <w:proofErr w:type="spellEnd"/>
      <w:r w:rsidR="00972C49" w:rsidRPr="00972C49">
        <w:rPr>
          <w:rFonts w:ascii="Times New Roman" w:hAnsi="Times New Roman"/>
          <w:sz w:val="24"/>
          <w:szCs w:val="24"/>
        </w:rPr>
        <w:t>. голосованием 12 дек. 1993 г. [с учетом поправок, внесенных Законами</w:t>
      </w:r>
      <w:proofErr w:type="gramStart"/>
      <w:r w:rsidR="00972C49" w:rsidRPr="00972C4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972C49" w:rsidRPr="00972C49">
        <w:rPr>
          <w:rFonts w:ascii="Times New Roman" w:hAnsi="Times New Roman"/>
          <w:sz w:val="24"/>
          <w:szCs w:val="24"/>
        </w:rPr>
        <w:t xml:space="preserve">ос. Федерации о поправках к Конституции Рос. </w:t>
      </w:r>
    </w:p>
    <w:p w:rsidR="001521FF" w:rsidRPr="00972C49" w:rsidRDefault="00972C49" w:rsidP="00972C49">
      <w:pPr>
        <w:pStyle w:val="a8"/>
        <w:jc w:val="both"/>
        <w:rPr>
          <w:sz w:val="24"/>
          <w:szCs w:val="24"/>
        </w:rPr>
      </w:pPr>
      <w:r w:rsidRPr="00972C49">
        <w:rPr>
          <w:rFonts w:ascii="Times New Roman" w:hAnsi="Times New Roman"/>
          <w:sz w:val="24"/>
          <w:szCs w:val="24"/>
        </w:rPr>
        <w:t>Федерации от 30 дек. 2008 г. № 6-ФКЗ, от 30 дек. 2008 г. № 7-ФКЗ, от 5 февр. 2014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C49">
        <w:rPr>
          <w:rFonts w:ascii="Times New Roman" w:hAnsi="Times New Roman"/>
          <w:sz w:val="24"/>
          <w:szCs w:val="24"/>
        </w:rPr>
        <w:t>№ 2-ФКЗ, от 21 июля 2014 г. № 11-ФКЗ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2C49">
        <w:rPr>
          <w:rFonts w:ascii="Times New Roman" w:hAnsi="Times New Roman"/>
          <w:sz w:val="24"/>
          <w:szCs w:val="24"/>
        </w:rPr>
        <w:t xml:space="preserve">14 марта 2020 г. </w:t>
      </w:r>
      <w:r>
        <w:rPr>
          <w:rFonts w:ascii="Times New Roman" w:hAnsi="Times New Roman"/>
          <w:sz w:val="24"/>
          <w:szCs w:val="24"/>
        </w:rPr>
        <w:t>№</w:t>
      </w:r>
      <w:r w:rsidRPr="00972C49">
        <w:rPr>
          <w:rFonts w:ascii="Times New Roman" w:hAnsi="Times New Roman"/>
          <w:sz w:val="24"/>
          <w:szCs w:val="24"/>
        </w:rPr>
        <w:t xml:space="preserve"> 1-ФКЗ</w:t>
      </w:r>
      <w:r w:rsidR="00DC43CB">
        <w:rPr>
          <w:rFonts w:ascii="Times New Roman" w:hAnsi="Times New Roman"/>
          <w:sz w:val="24"/>
          <w:szCs w:val="24"/>
        </w:rPr>
        <w:t xml:space="preserve">] // </w:t>
      </w:r>
      <w:r w:rsidR="00DC43CB" w:rsidRPr="00DC43CB">
        <w:rPr>
          <w:rFonts w:ascii="Times New Roman" w:hAnsi="Times New Roman"/>
          <w:sz w:val="24"/>
          <w:szCs w:val="24"/>
        </w:rPr>
        <w:t>Официальном интернет-портале правовой информации http://www.pravo.gov.ru, 04.07.2020.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86E"/>
    <w:multiLevelType w:val="multilevel"/>
    <w:tmpl w:val="0B7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18B0"/>
    <w:multiLevelType w:val="hybridMultilevel"/>
    <w:tmpl w:val="328806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7BC"/>
    <w:multiLevelType w:val="hybridMultilevel"/>
    <w:tmpl w:val="745A12E6"/>
    <w:lvl w:ilvl="0" w:tplc="221627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111A7"/>
    <w:multiLevelType w:val="hybridMultilevel"/>
    <w:tmpl w:val="0E7E71CC"/>
    <w:lvl w:ilvl="0" w:tplc="20EA15A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765"/>
    <w:multiLevelType w:val="hybridMultilevel"/>
    <w:tmpl w:val="6A6AF4BE"/>
    <w:lvl w:ilvl="0" w:tplc="1F6A8E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1A71"/>
    <w:multiLevelType w:val="hybridMultilevel"/>
    <w:tmpl w:val="9BEE601E"/>
    <w:lvl w:ilvl="0" w:tplc="591277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C2170"/>
    <w:multiLevelType w:val="hybridMultilevel"/>
    <w:tmpl w:val="74CC3D22"/>
    <w:lvl w:ilvl="0" w:tplc="6B0419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914560"/>
    <w:multiLevelType w:val="hybridMultilevel"/>
    <w:tmpl w:val="822C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61862"/>
    <w:multiLevelType w:val="hybridMultilevel"/>
    <w:tmpl w:val="36389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3541FD"/>
    <w:multiLevelType w:val="hybridMultilevel"/>
    <w:tmpl w:val="6BBC6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26"/>
    <w:rsid w:val="00020070"/>
    <w:rsid w:val="00024E43"/>
    <w:rsid w:val="00031DE3"/>
    <w:rsid w:val="0003406C"/>
    <w:rsid w:val="000366BA"/>
    <w:rsid w:val="0004171A"/>
    <w:rsid w:val="000423A9"/>
    <w:rsid w:val="00047736"/>
    <w:rsid w:val="00061EC3"/>
    <w:rsid w:val="000631F9"/>
    <w:rsid w:val="000643EB"/>
    <w:rsid w:val="000678B0"/>
    <w:rsid w:val="000A3516"/>
    <w:rsid w:val="000A4EE7"/>
    <w:rsid w:val="000D00DC"/>
    <w:rsid w:val="000D2A78"/>
    <w:rsid w:val="000D39BE"/>
    <w:rsid w:val="000E4CC8"/>
    <w:rsid w:val="000F1723"/>
    <w:rsid w:val="00100D04"/>
    <w:rsid w:val="00104216"/>
    <w:rsid w:val="001521FF"/>
    <w:rsid w:val="00175FA6"/>
    <w:rsid w:val="001760B3"/>
    <w:rsid w:val="00185675"/>
    <w:rsid w:val="001A557C"/>
    <w:rsid w:val="001F4410"/>
    <w:rsid w:val="001F5452"/>
    <w:rsid w:val="00211BC5"/>
    <w:rsid w:val="002217C2"/>
    <w:rsid w:val="002421D3"/>
    <w:rsid w:val="00256AF9"/>
    <w:rsid w:val="00266D5A"/>
    <w:rsid w:val="00275291"/>
    <w:rsid w:val="002A09BB"/>
    <w:rsid w:val="002B4E34"/>
    <w:rsid w:val="002D3932"/>
    <w:rsid w:val="003007B7"/>
    <w:rsid w:val="00300E88"/>
    <w:rsid w:val="00302A54"/>
    <w:rsid w:val="00313D9A"/>
    <w:rsid w:val="00327353"/>
    <w:rsid w:val="003355C9"/>
    <w:rsid w:val="003378E6"/>
    <w:rsid w:val="003835E3"/>
    <w:rsid w:val="003838E8"/>
    <w:rsid w:val="003A7DF0"/>
    <w:rsid w:val="003B1DB6"/>
    <w:rsid w:val="003B5809"/>
    <w:rsid w:val="003E5916"/>
    <w:rsid w:val="003F081D"/>
    <w:rsid w:val="003F1898"/>
    <w:rsid w:val="00401765"/>
    <w:rsid w:val="00413BB1"/>
    <w:rsid w:val="004263A1"/>
    <w:rsid w:val="004302B3"/>
    <w:rsid w:val="00466BDF"/>
    <w:rsid w:val="004C220E"/>
    <w:rsid w:val="004F4AB6"/>
    <w:rsid w:val="004F74AF"/>
    <w:rsid w:val="00527A5E"/>
    <w:rsid w:val="00546B5C"/>
    <w:rsid w:val="00547FFA"/>
    <w:rsid w:val="005721B9"/>
    <w:rsid w:val="00582C65"/>
    <w:rsid w:val="00596CCD"/>
    <w:rsid w:val="005A27DE"/>
    <w:rsid w:val="005A5EFC"/>
    <w:rsid w:val="005B0C74"/>
    <w:rsid w:val="005B676C"/>
    <w:rsid w:val="005F2523"/>
    <w:rsid w:val="005F476B"/>
    <w:rsid w:val="005F78F1"/>
    <w:rsid w:val="0060466E"/>
    <w:rsid w:val="006174F2"/>
    <w:rsid w:val="00653504"/>
    <w:rsid w:val="00657044"/>
    <w:rsid w:val="006768B9"/>
    <w:rsid w:val="00685156"/>
    <w:rsid w:val="00687CDD"/>
    <w:rsid w:val="00691BA2"/>
    <w:rsid w:val="006B490A"/>
    <w:rsid w:val="006B5EA5"/>
    <w:rsid w:val="006D1DC1"/>
    <w:rsid w:val="006D1F5F"/>
    <w:rsid w:val="006F422C"/>
    <w:rsid w:val="006F50A0"/>
    <w:rsid w:val="0070133A"/>
    <w:rsid w:val="007068D1"/>
    <w:rsid w:val="00754725"/>
    <w:rsid w:val="0075632B"/>
    <w:rsid w:val="00785654"/>
    <w:rsid w:val="007B1A52"/>
    <w:rsid w:val="007D094B"/>
    <w:rsid w:val="007E2749"/>
    <w:rsid w:val="00802B7C"/>
    <w:rsid w:val="0082756A"/>
    <w:rsid w:val="00863A52"/>
    <w:rsid w:val="00871EA6"/>
    <w:rsid w:val="00880F66"/>
    <w:rsid w:val="00884254"/>
    <w:rsid w:val="00891853"/>
    <w:rsid w:val="008A01F7"/>
    <w:rsid w:val="008A0BFA"/>
    <w:rsid w:val="008B4CC2"/>
    <w:rsid w:val="008C6F54"/>
    <w:rsid w:val="008E2038"/>
    <w:rsid w:val="008E7343"/>
    <w:rsid w:val="009260FD"/>
    <w:rsid w:val="00955BD8"/>
    <w:rsid w:val="00972C49"/>
    <w:rsid w:val="009764B3"/>
    <w:rsid w:val="009A5C23"/>
    <w:rsid w:val="009B2B1B"/>
    <w:rsid w:val="009E0392"/>
    <w:rsid w:val="00A34B43"/>
    <w:rsid w:val="00A64825"/>
    <w:rsid w:val="00A86368"/>
    <w:rsid w:val="00AC401D"/>
    <w:rsid w:val="00AD43A8"/>
    <w:rsid w:val="00B11762"/>
    <w:rsid w:val="00B30B4A"/>
    <w:rsid w:val="00B332B2"/>
    <w:rsid w:val="00B37926"/>
    <w:rsid w:val="00B62245"/>
    <w:rsid w:val="00B6254A"/>
    <w:rsid w:val="00B65A1A"/>
    <w:rsid w:val="00B9189D"/>
    <w:rsid w:val="00B95784"/>
    <w:rsid w:val="00BA6F7D"/>
    <w:rsid w:val="00C6541A"/>
    <w:rsid w:val="00CD471D"/>
    <w:rsid w:val="00CE6E63"/>
    <w:rsid w:val="00CF1D55"/>
    <w:rsid w:val="00D00D87"/>
    <w:rsid w:val="00D068F3"/>
    <w:rsid w:val="00D0760C"/>
    <w:rsid w:val="00D31B44"/>
    <w:rsid w:val="00D33083"/>
    <w:rsid w:val="00D4189F"/>
    <w:rsid w:val="00D60926"/>
    <w:rsid w:val="00D62A52"/>
    <w:rsid w:val="00D9149C"/>
    <w:rsid w:val="00D95465"/>
    <w:rsid w:val="00DA01BC"/>
    <w:rsid w:val="00DC0A49"/>
    <w:rsid w:val="00DC43CB"/>
    <w:rsid w:val="00DC5EFA"/>
    <w:rsid w:val="00DC6364"/>
    <w:rsid w:val="00DD4D55"/>
    <w:rsid w:val="00DF1985"/>
    <w:rsid w:val="00E03432"/>
    <w:rsid w:val="00E23D7F"/>
    <w:rsid w:val="00E448DB"/>
    <w:rsid w:val="00E71351"/>
    <w:rsid w:val="00E750E6"/>
    <w:rsid w:val="00EA6F67"/>
    <w:rsid w:val="00ED0AC7"/>
    <w:rsid w:val="00F772AA"/>
    <w:rsid w:val="00F87B1B"/>
    <w:rsid w:val="00FA7141"/>
    <w:rsid w:val="00FB362A"/>
    <w:rsid w:val="00FB44E4"/>
    <w:rsid w:val="00FB459E"/>
    <w:rsid w:val="00FC47E5"/>
    <w:rsid w:val="00FD0061"/>
    <w:rsid w:val="00FD54E8"/>
    <w:rsid w:val="00FE1F98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  <w:style w:type="table" w:styleId="ac">
    <w:name w:val="Table Grid"/>
    <w:basedOn w:val="a1"/>
    <w:uiPriority w:val="59"/>
    <w:rsid w:val="007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  <w:style w:type="table" w:styleId="ac">
    <w:name w:val="Table Grid"/>
    <w:basedOn w:val="a1"/>
    <w:uiPriority w:val="59"/>
    <w:rsid w:val="007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ience35msal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.peg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ED72-4BC1-48A9-80F0-2174124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Белов</cp:lastModifiedBy>
  <cp:revision>4</cp:revision>
  <cp:lastPrinted>2021-10-25T05:01:00Z</cp:lastPrinted>
  <dcterms:created xsi:type="dcterms:W3CDTF">2022-01-10T11:45:00Z</dcterms:created>
  <dcterms:modified xsi:type="dcterms:W3CDTF">2022-01-10T11:47:00Z</dcterms:modified>
</cp:coreProperties>
</file>